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202" w:rsidRDefault="00531202" w:rsidP="00531202">
      <w:pPr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 xml:space="preserve">Format za </w:t>
      </w:r>
      <w:proofErr w:type="spellStart"/>
      <w:r>
        <w:rPr>
          <w:rFonts w:ascii="Times New Roman" w:hAnsi="Times New Roman"/>
          <w:b/>
          <w:sz w:val="24"/>
          <w:szCs w:val="24"/>
          <w:lang w:val="sl-SI"/>
        </w:rPr>
        <w:t>ratpravo</w:t>
      </w:r>
      <w:proofErr w:type="spellEnd"/>
      <w:r w:rsidRPr="00A26061">
        <w:rPr>
          <w:rFonts w:ascii="Times New Roman" w:hAnsi="Times New Roman"/>
          <w:b/>
          <w:sz w:val="24"/>
          <w:szCs w:val="24"/>
          <w:lang w:val="sl-SI"/>
        </w:rPr>
        <w:t xml:space="preserve"> o raziskovalnem načrtu </w:t>
      </w:r>
    </w:p>
    <w:p w:rsidR="00531202" w:rsidRPr="00A26061" w:rsidRDefault="00531202" w:rsidP="00531202">
      <w:pPr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531202" w:rsidRPr="00A26061" w:rsidRDefault="00531202" w:rsidP="00531202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>Vir:</w:t>
      </w:r>
      <w:r w:rsidRPr="00A26061">
        <w:rPr>
          <w:rFonts w:ascii="Times New Roman" w:hAnsi="Times New Roman"/>
          <w:sz w:val="24"/>
          <w:szCs w:val="24"/>
          <w:lang w:val="sl-SI"/>
        </w:rPr>
        <w:t xml:space="preserve"> Dana, N. F., </w:t>
      </w:r>
      <w:r>
        <w:rPr>
          <w:rFonts w:ascii="Times New Roman" w:hAnsi="Times New Roman"/>
          <w:sz w:val="24"/>
          <w:szCs w:val="24"/>
          <w:lang w:val="sl-SI"/>
        </w:rPr>
        <w:t>in</w:t>
      </w:r>
      <w:r w:rsidRPr="00A26061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sz w:val="24"/>
          <w:szCs w:val="24"/>
          <w:lang w:val="sl-SI"/>
        </w:rPr>
        <w:t>Yendol-Hoppey</w:t>
      </w:r>
      <w:proofErr w:type="spellEnd"/>
      <w:r w:rsidRPr="00A26061">
        <w:rPr>
          <w:rFonts w:ascii="Times New Roman" w:hAnsi="Times New Roman"/>
          <w:sz w:val="24"/>
          <w:szCs w:val="24"/>
          <w:lang w:val="sl-SI"/>
        </w:rPr>
        <w:t>, D. (2008).</w:t>
      </w:r>
      <w:r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The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Reflective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Educator’s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Guide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 xml:space="preserve"> to Professional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Development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>:</w:t>
      </w:r>
      <w:r>
        <w:rPr>
          <w:rFonts w:ascii="Times New Roman" w:hAnsi="Times New Roman"/>
          <w:i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Coaching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Inquiry-Oriented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Learning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i/>
          <w:sz w:val="24"/>
          <w:szCs w:val="24"/>
          <w:lang w:val="sl-SI"/>
        </w:rPr>
        <w:t>Communities</w:t>
      </w:r>
      <w:proofErr w:type="spellEnd"/>
      <w:r w:rsidRPr="00A26061">
        <w:rPr>
          <w:rFonts w:ascii="Times New Roman" w:hAnsi="Times New Roman"/>
          <w:i/>
          <w:sz w:val="24"/>
          <w:szCs w:val="24"/>
          <w:lang w:val="sl-SI"/>
        </w:rPr>
        <w:t>.</w:t>
      </w:r>
      <w:r>
        <w:rPr>
          <w:rFonts w:ascii="Times New Roman" w:hAnsi="Times New Roman"/>
          <w:i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sz w:val="24"/>
          <w:szCs w:val="24"/>
          <w:lang w:val="sl-SI"/>
        </w:rPr>
        <w:t>Thousand</w:t>
      </w:r>
      <w:proofErr w:type="spellEnd"/>
      <w:r w:rsidRPr="00A26061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sz w:val="24"/>
          <w:szCs w:val="24"/>
          <w:lang w:val="sl-SI"/>
        </w:rPr>
        <w:t>Oaks</w:t>
      </w:r>
      <w:proofErr w:type="spellEnd"/>
      <w:r w:rsidRPr="00A26061">
        <w:rPr>
          <w:rFonts w:ascii="Times New Roman" w:hAnsi="Times New Roman"/>
          <w:sz w:val="24"/>
          <w:szCs w:val="24"/>
          <w:lang w:val="sl-SI"/>
        </w:rPr>
        <w:t>, CA:</w:t>
      </w:r>
      <w:r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sz w:val="24"/>
          <w:szCs w:val="24"/>
          <w:lang w:val="sl-SI"/>
        </w:rPr>
        <w:t>Corwin</w:t>
      </w:r>
      <w:proofErr w:type="spellEnd"/>
      <w:r w:rsidRPr="00A26061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A26061">
        <w:rPr>
          <w:rFonts w:ascii="Times New Roman" w:hAnsi="Times New Roman"/>
          <w:sz w:val="24"/>
          <w:szCs w:val="24"/>
          <w:lang w:val="sl-SI"/>
        </w:rPr>
        <w:t>press</w:t>
      </w:r>
      <w:proofErr w:type="spellEnd"/>
      <w:r w:rsidRPr="00A26061">
        <w:rPr>
          <w:rFonts w:ascii="Times New Roman" w:hAnsi="Times New Roman"/>
          <w:sz w:val="24"/>
          <w:szCs w:val="24"/>
          <w:lang w:val="sl-SI"/>
        </w:rPr>
        <w:t xml:space="preserve">, </w:t>
      </w:r>
      <w:r>
        <w:rPr>
          <w:rFonts w:ascii="Times New Roman" w:hAnsi="Times New Roman"/>
          <w:sz w:val="24"/>
          <w:szCs w:val="24"/>
          <w:lang w:val="sl-SI"/>
        </w:rPr>
        <w:t>str</w:t>
      </w:r>
      <w:r w:rsidRPr="00A26061">
        <w:rPr>
          <w:rFonts w:ascii="Times New Roman" w:hAnsi="Times New Roman"/>
          <w:sz w:val="24"/>
          <w:szCs w:val="24"/>
          <w:lang w:val="sl-SI"/>
        </w:rPr>
        <w:t>. 105.</w:t>
      </w:r>
    </w:p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>Namen gradiva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891"/>
      </w:tblGrid>
      <w:tr w:rsidR="00531202" w:rsidRPr="007904CC" w:rsidTr="00E7745A">
        <w:tc>
          <w:tcPr>
            <w:tcW w:w="8891" w:type="dxa"/>
          </w:tcPr>
          <w:p w:rsidR="00531202" w:rsidRPr="00A26061" w:rsidRDefault="00531202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color w:val="222222"/>
                <w:sz w:val="24"/>
                <w:szCs w:val="24"/>
                <w:lang w:val="sl-SI"/>
              </w:rPr>
              <w:t>Orodje je učitelju kot raziskovalcu lastne prakse v pomoč pri oblikovanju načrta dela/raziskave. Prav tako ponudi korake za strukturirano podajanje povratne informacije v učeči se skupnosti.</w:t>
            </w:r>
          </w:p>
        </w:tc>
      </w:tr>
    </w:tbl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>Gradivo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41"/>
      </w:tblGrid>
      <w:tr w:rsidR="00531202" w:rsidRPr="00A26061" w:rsidTr="00E7745A">
        <w:tc>
          <w:tcPr>
            <w:tcW w:w="9041" w:type="dxa"/>
          </w:tcPr>
          <w:p w:rsidR="00531202" w:rsidRPr="00A26061" w:rsidRDefault="00531202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Vzorčni primer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načrta raziskave;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priporočamo, da uporabite svoj načrt. Gradivo vsebuje tudi predlogo za pisanje načrta.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</w:tc>
      </w:tr>
    </w:tbl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>Trajanje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891"/>
      </w:tblGrid>
      <w:tr w:rsidR="00531202" w:rsidRPr="00A26061" w:rsidTr="00E7745A">
        <w:tc>
          <w:tcPr>
            <w:tcW w:w="8891" w:type="dxa"/>
          </w:tcPr>
          <w:p w:rsidR="00531202" w:rsidRPr="00A26061" w:rsidRDefault="00531202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15–20 minut na člana skupine</w:t>
            </w:r>
          </w:p>
        </w:tc>
      </w:tr>
    </w:tbl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>Vloge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891"/>
      </w:tblGrid>
      <w:tr w:rsidR="00531202" w:rsidRPr="007904CC" w:rsidTr="00E7745A">
        <w:tc>
          <w:tcPr>
            <w:tcW w:w="8891" w:type="dxa"/>
          </w:tcPr>
          <w:p w:rsidR="00531202" w:rsidRPr="00A26061" w:rsidRDefault="00531202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Predlagana velikost skupine: 4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Č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asomerilec</w:t>
            </w:r>
          </w:p>
          <w:p w:rsidR="00531202" w:rsidRPr="00A26061" w:rsidRDefault="00531202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sl-SI"/>
              </w:rPr>
              <w:t>P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redstavljalec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, ki predstavi svoj načrt raziskave</w:t>
            </w:r>
          </w:p>
        </w:tc>
      </w:tr>
    </w:tbl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>Proces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41"/>
      </w:tblGrid>
      <w:tr w:rsidR="00531202" w:rsidRPr="00A26061" w:rsidTr="00E7745A">
        <w:tc>
          <w:tcPr>
            <w:tcW w:w="9041" w:type="dxa"/>
          </w:tcPr>
          <w:p w:rsidR="00531202" w:rsidRPr="00A26061" w:rsidRDefault="00531202" w:rsidP="00531202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Izberite /določite časomerilca.</w:t>
            </w:r>
          </w:p>
          <w:p w:rsidR="00531202" w:rsidRPr="00A26061" w:rsidRDefault="00531202" w:rsidP="00531202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Predstavljalec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razdeli kopij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e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načrta raziskave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vsem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član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om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skupine. </w:t>
            </w:r>
          </w:p>
          <w:p w:rsidR="00531202" w:rsidRPr="00A26061" w:rsidRDefault="00531202" w:rsidP="00531202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Člani skupine v tišini preberejo načrt raziskave in si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zapišejo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morebitna vprašanja ali teme,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na katere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bi radi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opozorili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 kasnejši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razpravi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s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predstavljalcem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(4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Medtem ko člani skupine berejo načrt,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predstavljalec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dopolni poved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;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zapiše odgovore na vprašanja:</w:t>
            </w:r>
          </w:p>
          <w:p w:rsidR="00531202" w:rsidRPr="00A26061" w:rsidRDefault="00531202" w:rsidP="00531202">
            <w:pPr>
              <w:pStyle w:val="Odstavekseznama"/>
              <w:widowControl/>
              <w:numPr>
                <w:ilvl w:val="0"/>
                <w:numId w:val="2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Pri načrtovanju razisk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ave bi rabil to pomoč …</w:t>
            </w:r>
          </w:p>
          <w:p w:rsidR="00531202" w:rsidRPr="00A26061" w:rsidRDefault="00531202" w:rsidP="00531202">
            <w:pPr>
              <w:pStyle w:val="Odstavekseznama"/>
              <w:widowControl/>
              <w:numPr>
                <w:ilvl w:val="0"/>
                <w:numId w:val="2"/>
              </w:numPr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Da bi se skupina lahko bolje pripravila na pomoč, mora o mojem predlagan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em načrtu vedeti …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  <w:p w:rsidR="00531202" w:rsidRPr="00A26061" w:rsidRDefault="00531202" w:rsidP="00531202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Ko skupina konča delo (člani preberejo načrt in zapišejo vprašanja,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predstavljalec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dokonča povedi), časomerilec povabi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predstavljalca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, da na glas prebere dopolnjeni povedi. (Ne več kot minuta)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  <w:p w:rsidR="00531202" w:rsidRPr="00A26061" w:rsidRDefault="00531202" w:rsidP="00531202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Udeleženci razpravljajo o načrtu,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predstavljalec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v tišini posluša in si zapisuje.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(10 minut)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br/>
              <w:t>Udeleženci se v pogovoru osred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inijo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na: </w:t>
            </w:r>
          </w:p>
          <w:p w:rsidR="00531202" w:rsidRPr="00A26061" w:rsidRDefault="00531202" w:rsidP="00531202">
            <w:pPr>
              <w:widowControl/>
              <w:numPr>
                <w:ilvl w:val="1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povratno informacijo o načrtu raziskave, ki naj bo pozitivna in osred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injena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na močna področja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1–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2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),</w:t>
            </w:r>
          </w:p>
          <w:p w:rsidR="00531202" w:rsidRPr="00A26061" w:rsidRDefault="00531202" w:rsidP="00531202">
            <w:pPr>
              <w:widowControl/>
              <w:numPr>
                <w:ilvl w:val="1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področja, ki jih je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predstavljalec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predstavil kot problematična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,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in razpravljajo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o teh vprašanjih (8–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10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):</w:t>
            </w:r>
          </w:p>
          <w:p w:rsidR="00531202" w:rsidRPr="00A26061" w:rsidRDefault="00531202" w:rsidP="00531202">
            <w:pPr>
              <w:widowControl/>
              <w:numPr>
                <w:ilvl w:val="2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lastRenderedPageBreak/>
              <w:t>Kakšna je/ni povezava med predlaganim načrtom zbiranja podatkov in raziskovalnim vprašanjem?</w:t>
            </w:r>
          </w:p>
          <w:p w:rsidR="00531202" w:rsidRPr="00A26061" w:rsidRDefault="00531202" w:rsidP="00531202">
            <w:pPr>
              <w:widowControl/>
              <w:numPr>
                <w:ilvl w:val="2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Ali obstajajo dodatne vrste podatkov, ki bi udeležencem dali vpogled v njihovo raziskovalno vprašanje?</w:t>
            </w:r>
          </w:p>
          <w:p w:rsidR="00531202" w:rsidRPr="00A26061" w:rsidRDefault="00531202" w:rsidP="00531202">
            <w:pPr>
              <w:widowControl/>
              <w:numPr>
                <w:ilvl w:val="2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Ocenite izvedljivost tega raziskovalnega načrta. Kako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predstavljalčev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načrt sovpada z vsakodnevnim učiteljevim delom?</w:t>
            </w:r>
          </w:p>
          <w:p w:rsidR="00531202" w:rsidRPr="00A26061" w:rsidRDefault="00531202" w:rsidP="00E7745A">
            <w:pPr>
              <w:spacing w:line="276" w:lineRule="auto"/>
              <w:ind w:left="1980"/>
              <w:rPr>
                <w:rFonts w:ascii="Times New Roman" w:hAnsi="Times New Roman"/>
                <w:sz w:val="24"/>
                <w:szCs w:val="24"/>
                <w:lang w:val="sl-SI"/>
              </w:rPr>
            </w:pP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č)  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Kako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se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predstaviteljeva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časovnica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ujema s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stopnj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ami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procesa akcijske raziskave? </w:t>
            </w:r>
          </w:p>
          <w:p w:rsidR="00531202" w:rsidRPr="00A26061" w:rsidRDefault="00531202" w:rsidP="00531202">
            <w:pPr>
              <w:widowControl/>
              <w:numPr>
                <w:ilvl w:val="2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Katere možne probleme 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prekinitve vidijo?</w:t>
            </w:r>
          </w:p>
          <w:p w:rsidR="00531202" w:rsidRPr="00A26061" w:rsidRDefault="00531202" w:rsidP="00531202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Časomerilec povabi </w:t>
            </w:r>
            <w:proofErr w:type="spellStart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predstavljalca</w:t>
            </w:r>
            <w:proofErr w:type="spellEnd"/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, da povzame med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razpravo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izpostavljene ključne pojme, ki bi jih lahko upošteval med izboljševanjem svojega raziskovalnega načrta. (1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m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)</w:t>
            </w:r>
          </w:p>
        </w:tc>
      </w:tr>
    </w:tbl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531202" w:rsidRPr="00A26061" w:rsidRDefault="00531202" w:rsidP="00531202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>Povzemanje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41"/>
      </w:tblGrid>
      <w:tr w:rsidR="00531202" w:rsidRPr="00A26061" w:rsidTr="00E7745A">
        <w:tc>
          <w:tcPr>
            <w:tcW w:w="9041" w:type="dxa"/>
          </w:tcPr>
          <w:p w:rsidR="00531202" w:rsidRPr="00A26061" w:rsidRDefault="00531202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Udeleženci povzamejo izkušnjo in informacijo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</w:p>
        </w:tc>
      </w:tr>
    </w:tbl>
    <w:p w:rsidR="00531202" w:rsidRPr="00A26061" w:rsidRDefault="00531202" w:rsidP="00531202">
      <w:pPr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531202" w:rsidRPr="00A26061" w:rsidRDefault="00531202" w:rsidP="00531202">
      <w:pPr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A26061">
        <w:rPr>
          <w:rFonts w:ascii="Times New Roman" w:hAnsi="Times New Roman"/>
          <w:b/>
          <w:sz w:val="24"/>
          <w:szCs w:val="24"/>
          <w:lang w:val="sl-SI"/>
        </w:rPr>
        <w:t>Kako uporabiti orodje v praksi</w:t>
      </w:r>
    </w:p>
    <w:p w:rsidR="00531202" w:rsidRPr="00A26061" w:rsidRDefault="00531202" w:rsidP="00531202">
      <w:pPr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1202" w:rsidRPr="007904CC" w:rsidTr="00E7745A">
        <w:tc>
          <w:tcPr>
            <w:tcW w:w="9117" w:type="dxa"/>
          </w:tcPr>
          <w:p w:rsidR="00531202" w:rsidRPr="00A26061" w:rsidRDefault="00531202" w:rsidP="00E774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Orodje je primerno za delo v učeči se skupnosti in ponuja korake za vodeno in strukturirano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razpravo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med udeleženci in učiteljem, raziskovalcem lastne prakse (v nadaljevanju raziskovalec). Učeča se skupnost je v tem primeru v vlogi kritičnega prijatelja in raziskovalcu poda povratno informacijo, pri čemer osvetli močna področja in z naborom močnih vprašanj poskuša raziskovalcu pomagati pri reševanju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njegovih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vprašanj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,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>dilem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, </w:t>
            </w:r>
            <w:r w:rsidRPr="00A2606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dvomov. </w:t>
            </w:r>
          </w:p>
          <w:p w:rsidR="00531202" w:rsidRPr="00A26061" w:rsidRDefault="00531202" w:rsidP="00E774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  <w:p w:rsidR="00531202" w:rsidRPr="00A26061" w:rsidRDefault="00531202" w:rsidP="00E774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  <w:p w:rsidR="00531202" w:rsidRPr="00A26061" w:rsidRDefault="00531202" w:rsidP="00E774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  <w:p w:rsidR="00531202" w:rsidRPr="00A26061" w:rsidRDefault="00531202" w:rsidP="00E774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</w:tc>
      </w:tr>
    </w:tbl>
    <w:p w:rsidR="00531202" w:rsidRPr="00D21B9B" w:rsidRDefault="00531202" w:rsidP="00531202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8C0648" w:rsidRPr="00531202" w:rsidRDefault="008C0648">
      <w:pPr>
        <w:rPr>
          <w:lang w:val="sl-SI"/>
        </w:rPr>
      </w:pPr>
      <w:bookmarkStart w:id="0" w:name="_GoBack"/>
      <w:bookmarkEnd w:id="0"/>
    </w:p>
    <w:sectPr w:rsidR="008C0648" w:rsidRPr="005312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C4307"/>
    <w:multiLevelType w:val="hybridMultilevel"/>
    <w:tmpl w:val="BE2C4CCA"/>
    <w:lvl w:ilvl="0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46F3952"/>
    <w:multiLevelType w:val="hybridMultilevel"/>
    <w:tmpl w:val="68B08A7C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202"/>
    <w:rsid w:val="00531202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844A5-70B6-45F2-BC6B-2C2A99C6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5312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31202"/>
    <w:pPr>
      <w:ind w:left="530" w:hanging="360"/>
    </w:pPr>
  </w:style>
  <w:style w:type="table" w:styleId="Tabelamrea">
    <w:name w:val="Table Grid"/>
    <w:basedOn w:val="Navadnatabela"/>
    <w:rsid w:val="00531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31202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2020-09-14T08:20:00Z</dcterms:created>
  <dcterms:modified xsi:type="dcterms:W3CDTF">2020-09-14T08:21:00Z</dcterms:modified>
</cp:coreProperties>
</file>